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D9" w:rsidRDefault="00E712D9" w:rsidP="00F37A91">
      <w:pPr>
        <w:jc w:val="center"/>
        <w:rPr>
          <w:color w:val="548DD4" w:themeColor="text2" w:themeTint="99"/>
          <w:sz w:val="48"/>
        </w:rPr>
      </w:pPr>
      <w:bookmarkStart w:id="0" w:name="_GoBack"/>
      <w:bookmarkEnd w:id="0"/>
      <w:r w:rsidRPr="000A0AB2">
        <w:rPr>
          <w:noProof/>
        </w:rPr>
        <w:drawing>
          <wp:inline distT="0" distB="0" distL="0" distR="0" wp14:anchorId="6D7F511D" wp14:editId="4857B674">
            <wp:extent cx="2331720" cy="1223010"/>
            <wp:effectExtent l="0" t="0" r="0" b="0"/>
            <wp:docPr id="1" name="Picture 1" descr="C:\Users\mmaye\Downloads\IRRC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aye\Downloads\IRRC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2CB" w:rsidRPr="00E712D9" w:rsidRDefault="00E712D9" w:rsidP="00A2416B">
      <w:pPr>
        <w:jc w:val="center"/>
        <w:rPr>
          <w:color w:val="548DD4" w:themeColor="text2" w:themeTint="99"/>
          <w:sz w:val="44"/>
        </w:rPr>
      </w:pPr>
      <w:r w:rsidRPr="00E712D9">
        <w:rPr>
          <w:color w:val="548DD4" w:themeColor="text2" w:themeTint="99"/>
          <w:sz w:val="44"/>
        </w:rPr>
        <w:t>IRRC M</w:t>
      </w:r>
      <w:r w:rsidR="00F23BD6" w:rsidRPr="00E712D9">
        <w:rPr>
          <w:color w:val="548DD4" w:themeColor="text2" w:themeTint="99"/>
          <w:sz w:val="44"/>
        </w:rPr>
        <w:t>aterials</w:t>
      </w:r>
      <w:r w:rsidRPr="00E712D9">
        <w:rPr>
          <w:color w:val="548DD4" w:themeColor="text2" w:themeTint="99"/>
          <w:sz w:val="44"/>
        </w:rPr>
        <w:t xml:space="preserve"> </w:t>
      </w:r>
      <w:r w:rsidR="00F23BD6" w:rsidRPr="00E712D9">
        <w:rPr>
          <w:color w:val="548DD4" w:themeColor="text2" w:themeTint="99"/>
          <w:sz w:val="44"/>
        </w:rPr>
        <w:t>Equity Review Procedures</w:t>
      </w:r>
    </w:p>
    <w:p w:rsidR="00C105DC" w:rsidRDefault="00C105DC" w:rsidP="000C485D">
      <w:pPr>
        <w:ind w:left="1440" w:hanging="1440"/>
      </w:pPr>
    </w:p>
    <w:p w:rsidR="00F23BD6" w:rsidRPr="00C105DC" w:rsidRDefault="00680EF3" w:rsidP="000C485D">
      <w:pPr>
        <w:ind w:left="1440" w:hanging="1440"/>
        <w:rPr>
          <w:sz w:val="24"/>
        </w:rPr>
      </w:pPr>
      <w:r w:rsidRPr="00C105DC">
        <w:rPr>
          <w:b/>
          <w:sz w:val="24"/>
        </w:rPr>
        <w:t>Definition:</w:t>
      </w:r>
      <w:r w:rsidR="000C485D" w:rsidRPr="00C105DC">
        <w:rPr>
          <w:sz w:val="24"/>
        </w:rPr>
        <w:t xml:space="preserve"> </w:t>
      </w:r>
      <w:r w:rsidR="000C485D" w:rsidRPr="00C105DC">
        <w:rPr>
          <w:sz w:val="24"/>
        </w:rPr>
        <w:tab/>
        <w:t xml:space="preserve">The </w:t>
      </w:r>
      <w:r w:rsidR="00E712D9">
        <w:rPr>
          <w:sz w:val="24"/>
        </w:rPr>
        <w:t>IRRC</w:t>
      </w:r>
      <w:r w:rsidR="00C2497D" w:rsidRPr="00C105DC">
        <w:rPr>
          <w:sz w:val="24"/>
        </w:rPr>
        <w:t xml:space="preserve"> </w:t>
      </w:r>
      <w:r w:rsidR="000C485D" w:rsidRPr="00C105DC">
        <w:rPr>
          <w:sz w:val="24"/>
        </w:rPr>
        <w:t xml:space="preserve">equity review is designed </w:t>
      </w:r>
      <w:r w:rsidR="00E712D9">
        <w:rPr>
          <w:sz w:val="24"/>
        </w:rPr>
        <w:t>to en</w:t>
      </w:r>
      <w:r w:rsidR="000C485D" w:rsidRPr="00C105DC">
        <w:rPr>
          <w:sz w:val="24"/>
        </w:rPr>
        <w:t xml:space="preserve">sure that all forms, materials, assessments, and other products developed through </w:t>
      </w:r>
      <w:r w:rsidR="00E712D9">
        <w:rPr>
          <w:sz w:val="24"/>
        </w:rPr>
        <w:t xml:space="preserve">IRRC </w:t>
      </w:r>
      <w:r w:rsidR="000C485D" w:rsidRPr="00C105DC">
        <w:rPr>
          <w:sz w:val="24"/>
        </w:rPr>
        <w:t xml:space="preserve">are </w:t>
      </w:r>
      <w:r w:rsidR="00C2497D" w:rsidRPr="00C105DC">
        <w:rPr>
          <w:sz w:val="24"/>
        </w:rPr>
        <w:t>fair, impartial, and equitable</w:t>
      </w:r>
      <w:r w:rsidR="000C485D" w:rsidRPr="00C105DC">
        <w:rPr>
          <w:sz w:val="24"/>
        </w:rPr>
        <w:t xml:space="preserve"> </w:t>
      </w:r>
      <w:r w:rsidR="00C2497D" w:rsidRPr="00C105DC">
        <w:rPr>
          <w:sz w:val="24"/>
        </w:rPr>
        <w:t xml:space="preserve">for all </w:t>
      </w:r>
      <w:r w:rsidR="00E712D9">
        <w:rPr>
          <w:sz w:val="24"/>
        </w:rPr>
        <w:t xml:space="preserve">users </w:t>
      </w:r>
      <w:r w:rsidR="00C2497D" w:rsidRPr="00C105DC">
        <w:rPr>
          <w:sz w:val="24"/>
        </w:rPr>
        <w:t xml:space="preserve">regardless </w:t>
      </w:r>
      <w:r w:rsidR="000C485D" w:rsidRPr="00C105DC">
        <w:rPr>
          <w:sz w:val="24"/>
        </w:rPr>
        <w:t xml:space="preserve">of </w:t>
      </w:r>
      <w:r w:rsidR="00C2497D" w:rsidRPr="00C105DC">
        <w:rPr>
          <w:sz w:val="24"/>
        </w:rPr>
        <w:t xml:space="preserve">race, gender, national origin, </w:t>
      </w:r>
      <w:r w:rsidR="00E712D9">
        <w:rPr>
          <w:sz w:val="24"/>
        </w:rPr>
        <w:t xml:space="preserve">age, </w:t>
      </w:r>
      <w:r w:rsidR="00C2497D" w:rsidRPr="00C105DC">
        <w:rPr>
          <w:sz w:val="24"/>
        </w:rPr>
        <w:t>language</w:t>
      </w:r>
      <w:r w:rsidR="007B0747" w:rsidRPr="00C105DC">
        <w:rPr>
          <w:sz w:val="24"/>
        </w:rPr>
        <w:t xml:space="preserve">, </w:t>
      </w:r>
      <w:r w:rsidR="00E712D9">
        <w:rPr>
          <w:sz w:val="24"/>
        </w:rPr>
        <w:t xml:space="preserve">religion, </w:t>
      </w:r>
      <w:r w:rsidR="007B0747" w:rsidRPr="00C105DC">
        <w:rPr>
          <w:sz w:val="24"/>
        </w:rPr>
        <w:t xml:space="preserve">and </w:t>
      </w:r>
      <w:r w:rsidR="00A563FA">
        <w:rPr>
          <w:sz w:val="24"/>
        </w:rPr>
        <w:t>individuals with a</w:t>
      </w:r>
      <w:r w:rsidR="007B0747" w:rsidRPr="00C105DC">
        <w:rPr>
          <w:sz w:val="24"/>
        </w:rPr>
        <w:t xml:space="preserve"> disability</w:t>
      </w:r>
      <w:r w:rsidR="00C2497D" w:rsidRPr="00C105DC">
        <w:rPr>
          <w:sz w:val="24"/>
        </w:rPr>
        <w:t>.</w:t>
      </w:r>
    </w:p>
    <w:p w:rsidR="00680EF3" w:rsidRPr="00C105DC" w:rsidRDefault="00680EF3" w:rsidP="00F23BD6">
      <w:pPr>
        <w:rPr>
          <w:sz w:val="24"/>
        </w:rPr>
      </w:pPr>
    </w:p>
    <w:p w:rsidR="00680EF3" w:rsidRPr="00C105DC" w:rsidRDefault="00680EF3" w:rsidP="00652A58">
      <w:pPr>
        <w:ind w:left="1440" w:hanging="1440"/>
        <w:rPr>
          <w:sz w:val="24"/>
        </w:rPr>
      </w:pPr>
      <w:r w:rsidRPr="00C105DC">
        <w:rPr>
          <w:b/>
          <w:sz w:val="24"/>
        </w:rPr>
        <w:t>Purpose:</w:t>
      </w:r>
      <w:r w:rsidRPr="00C105DC">
        <w:rPr>
          <w:sz w:val="24"/>
        </w:rPr>
        <w:t xml:space="preserve"> </w:t>
      </w:r>
      <w:r w:rsidR="00652A58" w:rsidRPr="00C105DC">
        <w:rPr>
          <w:sz w:val="24"/>
        </w:rPr>
        <w:tab/>
        <w:t xml:space="preserve">The purpose of the </w:t>
      </w:r>
      <w:r w:rsidR="00E712D9">
        <w:rPr>
          <w:sz w:val="24"/>
        </w:rPr>
        <w:t>IRRC</w:t>
      </w:r>
      <w:r w:rsidR="00652A58" w:rsidRPr="00C105DC">
        <w:rPr>
          <w:sz w:val="24"/>
        </w:rPr>
        <w:t xml:space="preserve"> materials equity procedures is to use an equity process to review all materials produced through the Consortium Incentive Grant to ensure their equitability as specified in the definition above.   </w:t>
      </w:r>
    </w:p>
    <w:p w:rsidR="00680EF3" w:rsidRPr="00C105DC" w:rsidRDefault="00680EF3" w:rsidP="00F23BD6">
      <w:pPr>
        <w:rPr>
          <w:sz w:val="24"/>
        </w:rPr>
      </w:pPr>
    </w:p>
    <w:p w:rsidR="00680EF3" w:rsidRPr="00C105DC" w:rsidRDefault="00680EF3" w:rsidP="0077110A">
      <w:pPr>
        <w:ind w:left="1440" w:hanging="1440"/>
        <w:rPr>
          <w:sz w:val="24"/>
        </w:rPr>
      </w:pPr>
      <w:r w:rsidRPr="00C105DC">
        <w:rPr>
          <w:b/>
          <w:sz w:val="24"/>
        </w:rPr>
        <w:t>Criteria:</w:t>
      </w:r>
      <w:r w:rsidR="0077110A" w:rsidRPr="00C105DC">
        <w:rPr>
          <w:sz w:val="24"/>
        </w:rPr>
        <w:tab/>
        <w:t xml:space="preserve">The Equity Review Tool </w:t>
      </w:r>
      <w:r w:rsidR="00CD33DE">
        <w:rPr>
          <w:sz w:val="24"/>
        </w:rPr>
        <w:t xml:space="preserve">has been </w:t>
      </w:r>
      <w:r w:rsidR="00A563FA">
        <w:rPr>
          <w:sz w:val="24"/>
        </w:rPr>
        <w:t>developed</w:t>
      </w:r>
      <w:r w:rsidR="00F4714D" w:rsidRPr="00F4714D">
        <w:rPr>
          <w:sz w:val="24"/>
        </w:rPr>
        <w:t xml:space="preserve"> </w:t>
      </w:r>
      <w:r w:rsidR="00295F8C">
        <w:rPr>
          <w:sz w:val="24"/>
        </w:rPr>
        <w:t xml:space="preserve">after consulting with </w:t>
      </w:r>
      <w:r w:rsidR="00F4714D">
        <w:rPr>
          <w:sz w:val="24"/>
        </w:rPr>
        <w:t xml:space="preserve">the Equity Assistance Center (EAC) network and </w:t>
      </w:r>
      <w:r w:rsidR="00295F8C">
        <w:rPr>
          <w:sz w:val="24"/>
        </w:rPr>
        <w:t xml:space="preserve">has been </w:t>
      </w:r>
      <w:r w:rsidR="00F4714D">
        <w:rPr>
          <w:sz w:val="24"/>
        </w:rPr>
        <w:t xml:space="preserve">adapted </w:t>
      </w:r>
      <w:r w:rsidR="00CD33DE">
        <w:rPr>
          <w:sz w:val="24"/>
        </w:rPr>
        <w:t>by the IRRC Technical Support Team</w:t>
      </w:r>
      <w:r w:rsidR="00F4714D">
        <w:rPr>
          <w:sz w:val="24"/>
        </w:rPr>
        <w:t>. T</w:t>
      </w:r>
      <w:r w:rsidR="00CD33DE">
        <w:rPr>
          <w:sz w:val="24"/>
        </w:rPr>
        <w:t>his tool</w:t>
      </w:r>
      <w:r w:rsidR="00A563FA">
        <w:rPr>
          <w:sz w:val="24"/>
        </w:rPr>
        <w:t xml:space="preserve"> </w:t>
      </w:r>
      <w:r w:rsidR="0077110A" w:rsidRPr="00C105DC">
        <w:rPr>
          <w:sz w:val="24"/>
        </w:rPr>
        <w:t>contains specific criteria for ensuring fairness of language</w:t>
      </w:r>
      <w:r w:rsidR="00CD33DE">
        <w:rPr>
          <w:sz w:val="24"/>
        </w:rPr>
        <w:t>, l</w:t>
      </w:r>
      <w:r w:rsidR="007B0747" w:rsidRPr="00C105DC">
        <w:rPr>
          <w:sz w:val="24"/>
        </w:rPr>
        <w:t xml:space="preserve">ayout, </w:t>
      </w:r>
      <w:r w:rsidR="00CD33DE">
        <w:rPr>
          <w:sz w:val="24"/>
        </w:rPr>
        <w:t>and design of</w:t>
      </w:r>
      <w:r w:rsidR="007B0747" w:rsidRPr="00C105DC">
        <w:rPr>
          <w:sz w:val="24"/>
        </w:rPr>
        <w:t xml:space="preserve"> materi</w:t>
      </w:r>
      <w:r w:rsidR="0077110A" w:rsidRPr="00C105DC">
        <w:rPr>
          <w:sz w:val="24"/>
        </w:rPr>
        <w:t>a</w:t>
      </w:r>
      <w:r w:rsidR="007B0747" w:rsidRPr="00C105DC">
        <w:rPr>
          <w:sz w:val="24"/>
        </w:rPr>
        <w:t>l</w:t>
      </w:r>
      <w:r w:rsidR="00CD33DE">
        <w:rPr>
          <w:sz w:val="24"/>
        </w:rPr>
        <w:t>s</w:t>
      </w:r>
      <w:r w:rsidR="007B0747" w:rsidRPr="00C105DC">
        <w:rPr>
          <w:sz w:val="24"/>
        </w:rPr>
        <w:t xml:space="preserve"> with respect to </w:t>
      </w:r>
      <w:r w:rsidR="0077110A" w:rsidRPr="00C105DC">
        <w:rPr>
          <w:sz w:val="24"/>
        </w:rPr>
        <w:t>race, gender, national origin</w:t>
      </w:r>
      <w:r w:rsidR="007B0747" w:rsidRPr="00C105DC">
        <w:rPr>
          <w:sz w:val="24"/>
        </w:rPr>
        <w:t>,</w:t>
      </w:r>
      <w:r w:rsidR="0077110A" w:rsidRPr="00C105DC">
        <w:rPr>
          <w:sz w:val="24"/>
        </w:rPr>
        <w:t xml:space="preserve"> language</w:t>
      </w:r>
      <w:r w:rsidR="007B0747" w:rsidRPr="00C105DC">
        <w:rPr>
          <w:sz w:val="24"/>
        </w:rPr>
        <w:t xml:space="preserve">, </w:t>
      </w:r>
      <w:r w:rsidR="00CD33DE">
        <w:rPr>
          <w:sz w:val="24"/>
        </w:rPr>
        <w:t xml:space="preserve">age, religion, </w:t>
      </w:r>
      <w:r w:rsidR="007B0747" w:rsidRPr="00C105DC">
        <w:rPr>
          <w:sz w:val="24"/>
        </w:rPr>
        <w:t xml:space="preserve">and </w:t>
      </w:r>
      <w:r w:rsidR="00A563FA">
        <w:rPr>
          <w:sz w:val="24"/>
        </w:rPr>
        <w:t xml:space="preserve">individuals with a </w:t>
      </w:r>
      <w:r w:rsidR="007B0747" w:rsidRPr="00C105DC">
        <w:rPr>
          <w:sz w:val="24"/>
        </w:rPr>
        <w:t>disability.</w:t>
      </w:r>
    </w:p>
    <w:p w:rsidR="00680EF3" w:rsidRPr="00C105DC" w:rsidRDefault="00680EF3" w:rsidP="00F23BD6">
      <w:pPr>
        <w:rPr>
          <w:sz w:val="24"/>
        </w:rPr>
      </w:pPr>
    </w:p>
    <w:p w:rsidR="006813E8" w:rsidRDefault="00680EF3" w:rsidP="00043420">
      <w:pPr>
        <w:ind w:left="1440" w:hanging="1440"/>
        <w:rPr>
          <w:sz w:val="24"/>
        </w:rPr>
      </w:pPr>
      <w:r w:rsidRPr="00C105DC">
        <w:rPr>
          <w:b/>
          <w:sz w:val="24"/>
        </w:rPr>
        <w:t>Procedures:</w:t>
      </w:r>
      <w:r w:rsidR="00043420" w:rsidRPr="00C105DC">
        <w:rPr>
          <w:sz w:val="24"/>
        </w:rPr>
        <w:tab/>
        <w:t xml:space="preserve">A panel of migrant educators/administrators with </w:t>
      </w:r>
      <w:r w:rsidR="00FB34B8" w:rsidRPr="00C105DC">
        <w:rPr>
          <w:sz w:val="24"/>
        </w:rPr>
        <w:t xml:space="preserve">knowledge and </w:t>
      </w:r>
      <w:r w:rsidR="00043420" w:rsidRPr="00C105DC">
        <w:rPr>
          <w:sz w:val="24"/>
        </w:rPr>
        <w:t xml:space="preserve">experience </w:t>
      </w:r>
      <w:r w:rsidR="00FB34B8" w:rsidRPr="00C105DC">
        <w:rPr>
          <w:sz w:val="24"/>
        </w:rPr>
        <w:t xml:space="preserve">in </w:t>
      </w:r>
      <w:r w:rsidR="00043420" w:rsidRPr="00C105DC">
        <w:rPr>
          <w:sz w:val="24"/>
        </w:rPr>
        <w:t xml:space="preserve">working </w:t>
      </w:r>
      <w:r w:rsidR="00FB34B8" w:rsidRPr="00C105DC">
        <w:rPr>
          <w:sz w:val="24"/>
        </w:rPr>
        <w:t xml:space="preserve">with and/or administering </w:t>
      </w:r>
      <w:r w:rsidR="00CD33DE">
        <w:rPr>
          <w:sz w:val="24"/>
        </w:rPr>
        <w:t xml:space="preserve">MEP </w:t>
      </w:r>
      <w:r w:rsidR="00FB34B8" w:rsidRPr="00C105DC">
        <w:rPr>
          <w:sz w:val="24"/>
        </w:rPr>
        <w:t xml:space="preserve">programs </w:t>
      </w:r>
      <w:r w:rsidR="00CD33DE">
        <w:rPr>
          <w:sz w:val="24"/>
        </w:rPr>
        <w:t xml:space="preserve">will </w:t>
      </w:r>
      <w:r w:rsidR="00FB34B8" w:rsidRPr="00C105DC">
        <w:rPr>
          <w:sz w:val="24"/>
        </w:rPr>
        <w:t>review all materials developed by the project.</w:t>
      </w:r>
      <w:r w:rsidR="00701077" w:rsidRPr="00C105DC">
        <w:rPr>
          <w:sz w:val="24"/>
        </w:rPr>
        <w:t xml:space="preserve"> </w:t>
      </w:r>
    </w:p>
    <w:p w:rsidR="00CD33DE" w:rsidRPr="00C105DC" w:rsidRDefault="00CD33DE" w:rsidP="00043420">
      <w:pPr>
        <w:ind w:left="1440" w:hanging="1440"/>
        <w:rPr>
          <w:sz w:val="24"/>
        </w:rPr>
      </w:pPr>
    </w:p>
    <w:p w:rsidR="00701077" w:rsidRDefault="00701077" w:rsidP="006813E8">
      <w:pPr>
        <w:ind w:left="1440"/>
        <w:rPr>
          <w:sz w:val="24"/>
        </w:rPr>
      </w:pPr>
      <w:r w:rsidRPr="00C105DC">
        <w:rPr>
          <w:sz w:val="24"/>
        </w:rPr>
        <w:t xml:space="preserve">The panel will </w:t>
      </w:r>
      <w:r w:rsidR="005A5AD5">
        <w:rPr>
          <w:sz w:val="24"/>
        </w:rPr>
        <w:t>review</w:t>
      </w:r>
      <w:r w:rsidR="00CD33DE">
        <w:rPr>
          <w:sz w:val="24"/>
        </w:rPr>
        <w:t xml:space="preserve"> each IRRC</w:t>
      </w:r>
      <w:r w:rsidRPr="00C105DC">
        <w:rPr>
          <w:sz w:val="24"/>
        </w:rPr>
        <w:t xml:space="preserve"> product using the </w:t>
      </w:r>
      <w:r w:rsidR="005A5AD5">
        <w:rPr>
          <w:sz w:val="24"/>
        </w:rPr>
        <w:t>equity review procedures</w:t>
      </w:r>
      <w:r w:rsidRPr="00C105DC">
        <w:rPr>
          <w:sz w:val="24"/>
        </w:rPr>
        <w:t xml:space="preserve"> to determine fidelity to the </w:t>
      </w:r>
      <w:r w:rsidR="005A5AD5">
        <w:rPr>
          <w:sz w:val="24"/>
        </w:rPr>
        <w:t>established</w:t>
      </w:r>
      <w:r w:rsidR="00CD33DE">
        <w:rPr>
          <w:sz w:val="24"/>
        </w:rPr>
        <w:t xml:space="preserve"> criteria. The IRRC Director will be notified if any </w:t>
      </w:r>
      <w:r w:rsidRPr="00C105DC">
        <w:rPr>
          <w:sz w:val="24"/>
        </w:rPr>
        <w:t>product</w:t>
      </w:r>
      <w:r w:rsidR="00CD33DE">
        <w:rPr>
          <w:sz w:val="24"/>
        </w:rPr>
        <w:t xml:space="preserve"> </w:t>
      </w:r>
      <w:r w:rsidRPr="00C105DC">
        <w:rPr>
          <w:sz w:val="24"/>
        </w:rPr>
        <w:t xml:space="preserve">fails to meet </w:t>
      </w:r>
      <w:r w:rsidR="006813E8" w:rsidRPr="00C105DC">
        <w:rPr>
          <w:sz w:val="24"/>
        </w:rPr>
        <w:t>one or more of th</w:t>
      </w:r>
      <w:r w:rsidRPr="00C105DC">
        <w:rPr>
          <w:sz w:val="24"/>
        </w:rPr>
        <w:t xml:space="preserve">e equity standards. </w:t>
      </w:r>
      <w:r w:rsidR="00BA4CFA">
        <w:rPr>
          <w:sz w:val="24"/>
        </w:rPr>
        <w:t>Necessary r</w:t>
      </w:r>
      <w:r w:rsidRPr="00C105DC">
        <w:rPr>
          <w:sz w:val="24"/>
        </w:rPr>
        <w:t xml:space="preserve">evisions will be made by the </w:t>
      </w:r>
      <w:r w:rsidR="00BA4CFA">
        <w:rPr>
          <w:sz w:val="24"/>
        </w:rPr>
        <w:t>IRRC</w:t>
      </w:r>
      <w:r w:rsidRPr="00C105DC">
        <w:rPr>
          <w:sz w:val="24"/>
        </w:rPr>
        <w:t xml:space="preserve"> </w:t>
      </w:r>
      <w:r w:rsidR="00BA4CFA">
        <w:rPr>
          <w:sz w:val="24"/>
        </w:rPr>
        <w:t>D</w:t>
      </w:r>
      <w:r w:rsidRPr="00C105DC">
        <w:rPr>
          <w:sz w:val="24"/>
        </w:rPr>
        <w:t xml:space="preserve">irector with assistance from selected members of the project’s Technical Support Team within four weeks </w:t>
      </w:r>
      <w:r w:rsidR="006813E8" w:rsidRPr="00C105DC">
        <w:rPr>
          <w:sz w:val="24"/>
        </w:rPr>
        <w:t xml:space="preserve">after the panel has </w:t>
      </w:r>
      <w:r w:rsidR="00D1682C">
        <w:rPr>
          <w:sz w:val="24"/>
        </w:rPr>
        <w:t>completed their review</w:t>
      </w:r>
      <w:r w:rsidR="006813E8" w:rsidRPr="00C105DC">
        <w:rPr>
          <w:sz w:val="24"/>
        </w:rPr>
        <w:t>. T</w:t>
      </w:r>
      <w:r w:rsidRPr="00C105DC">
        <w:rPr>
          <w:sz w:val="24"/>
        </w:rPr>
        <w:t xml:space="preserve">he revised product </w:t>
      </w:r>
      <w:r w:rsidR="006813E8" w:rsidRPr="00C105DC">
        <w:rPr>
          <w:sz w:val="24"/>
        </w:rPr>
        <w:t xml:space="preserve">will be </w:t>
      </w:r>
      <w:r w:rsidRPr="00C105DC">
        <w:rPr>
          <w:sz w:val="24"/>
        </w:rPr>
        <w:t xml:space="preserve">posted on the </w:t>
      </w:r>
      <w:r w:rsidR="00BA4CFA">
        <w:rPr>
          <w:sz w:val="24"/>
        </w:rPr>
        <w:t>IRR</w:t>
      </w:r>
      <w:r w:rsidRPr="00C105DC">
        <w:rPr>
          <w:sz w:val="24"/>
        </w:rPr>
        <w:t xml:space="preserve"> website</w:t>
      </w:r>
      <w:r w:rsidR="00A563FA">
        <w:rPr>
          <w:sz w:val="24"/>
        </w:rPr>
        <w:t xml:space="preserve"> at </w:t>
      </w:r>
      <w:hyperlink r:id="rId7" w:history="1">
        <w:r w:rsidR="00BA4CFA" w:rsidRPr="00F34C85">
          <w:rPr>
            <w:rStyle w:val="Hyperlink"/>
            <w:sz w:val="24"/>
          </w:rPr>
          <w:t>www.idr-consortium.net</w:t>
        </w:r>
      </w:hyperlink>
      <w:r w:rsidRPr="00C105DC">
        <w:rPr>
          <w:sz w:val="24"/>
        </w:rPr>
        <w:t xml:space="preserve"> </w:t>
      </w:r>
    </w:p>
    <w:p w:rsidR="00A563FA" w:rsidRDefault="00A563FA" w:rsidP="006813E8">
      <w:pPr>
        <w:ind w:left="1440"/>
        <w:rPr>
          <w:sz w:val="24"/>
        </w:rPr>
      </w:pPr>
    </w:p>
    <w:p w:rsidR="00680EF3" w:rsidRPr="00BA4CFA" w:rsidRDefault="00635585" w:rsidP="00043420">
      <w:pPr>
        <w:ind w:left="1440" w:hanging="1440"/>
        <w:rPr>
          <w:rFonts w:eastAsia="Times New Roman" w:cs="Arial"/>
          <w:color w:val="000000"/>
          <w:sz w:val="24"/>
          <w:szCs w:val="24"/>
        </w:rPr>
      </w:pPr>
      <w:r w:rsidRPr="00635585">
        <w:rPr>
          <w:b/>
          <w:sz w:val="24"/>
        </w:rPr>
        <w:t>Co</w:t>
      </w:r>
      <w:r w:rsidR="003B0661">
        <w:rPr>
          <w:b/>
          <w:sz w:val="24"/>
        </w:rPr>
        <w:t>mments</w:t>
      </w:r>
      <w:r w:rsidRPr="00635585">
        <w:rPr>
          <w:b/>
          <w:sz w:val="24"/>
        </w:rPr>
        <w:t>:</w:t>
      </w:r>
      <w:r>
        <w:rPr>
          <w:sz w:val="24"/>
        </w:rPr>
        <w:tab/>
      </w:r>
      <w:r w:rsidR="00A563FA">
        <w:rPr>
          <w:sz w:val="24"/>
        </w:rPr>
        <w:t xml:space="preserve">Anyone who would like to comment on the </w:t>
      </w:r>
      <w:r w:rsidR="00BA4CFA">
        <w:rPr>
          <w:sz w:val="24"/>
        </w:rPr>
        <w:t>IRRC</w:t>
      </w:r>
      <w:r w:rsidR="00A563FA">
        <w:rPr>
          <w:sz w:val="24"/>
        </w:rPr>
        <w:t xml:space="preserve"> Materials Equity Review process or the materials and products produced by the project should contact the director: </w:t>
      </w:r>
      <w:r w:rsidR="00BA4CFA">
        <w:rPr>
          <w:sz w:val="24"/>
        </w:rPr>
        <w:t>Michael Maye</w:t>
      </w:r>
      <w:r w:rsidR="006546A5">
        <w:rPr>
          <w:sz w:val="24"/>
        </w:rPr>
        <w:t xml:space="preserve">, </w:t>
      </w:r>
      <w:r w:rsidRPr="00635585">
        <w:rPr>
          <w:rFonts w:eastAsia="Times New Roman" w:cs="Arial"/>
          <w:color w:val="000000"/>
          <w:sz w:val="24"/>
          <w:szCs w:val="24"/>
        </w:rPr>
        <w:t>Fort Scott Community College</w:t>
      </w:r>
      <w:r>
        <w:rPr>
          <w:rFonts w:eastAsia="Times New Roman" w:cs="Arial"/>
          <w:color w:val="000000"/>
          <w:sz w:val="24"/>
          <w:szCs w:val="24"/>
        </w:rPr>
        <w:t xml:space="preserve">, </w:t>
      </w:r>
      <w:r w:rsidR="00BA4CFA">
        <w:rPr>
          <w:rFonts w:eastAsia="Times New Roman" w:cs="Arial"/>
          <w:color w:val="000000"/>
          <w:sz w:val="24"/>
          <w:szCs w:val="24"/>
        </w:rPr>
        <w:t>2108 S. Horton St., Fort Scott, KS</w:t>
      </w:r>
      <w:r w:rsidRPr="00635585">
        <w:rPr>
          <w:rFonts w:eastAsia="Times New Roman" w:cs="Arial"/>
          <w:color w:val="000000"/>
          <w:sz w:val="24"/>
          <w:szCs w:val="24"/>
        </w:rPr>
        <w:t xml:space="preserve"> 6</w:t>
      </w:r>
      <w:r w:rsidR="00BA4CFA">
        <w:rPr>
          <w:rFonts w:eastAsia="Times New Roman" w:cs="Arial"/>
          <w:color w:val="000000"/>
          <w:sz w:val="24"/>
          <w:szCs w:val="24"/>
        </w:rPr>
        <w:t>6701</w:t>
      </w:r>
      <w:r w:rsidR="003B0661">
        <w:rPr>
          <w:rFonts w:eastAsia="Times New Roman" w:cs="Arial"/>
          <w:color w:val="000000"/>
          <w:sz w:val="24"/>
          <w:szCs w:val="24"/>
        </w:rPr>
        <w:t>; p</w:t>
      </w:r>
      <w:r>
        <w:rPr>
          <w:rFonts w:eastAsia="Times New Roman" w:cs="Arial"/>
          <w:color w:val="000000"/>
          <w:sz w:val="24"/>
          <w:szCs w:val="24"/>
        </w:rPr>
        <w:t xml:space="preserve">hone: </w:t>
      </w:r>
      <w:r w:rsidRPr="00635585">
        <w:rPr>
          <w:rFonts w:eastAsia="Times New Roman" w:cs="Arial"/>
          <w:color w:val="000000"/>
          <w:sz w:val="24"/>
          <w:szCs w:val="24"/>
        </w:rPr>
        <w:t>(</w:t>
      </w:r>
      <w:r w:rsidR="00BA4CFA">
        <w:rPr>
          <w:rFonts w:eastAsia="Times New Roman" w:cs="Arial"/>
          <w:color w:val="000000"/>
          <w:sz w:val="24"/>
          <w:szCs w:val="24"/>
        </w:rPr>
        <w:t>845</w:t>
      </w:r>
      <w:r w:rsidRPr="00635585">
        <w:rPr>
          <w:rFonts w:eastAsia="Times New Roman" w:cs="Arial"/>
          <w:color w:val="000000"/>
          <w:sz w:val="24"/>
          <w:szCs w:val="24"/>
        </w:rPr>
        <w:t>)</w:t>
      </w:r>
      <w:r w:rsidR="00BA4CFA">
        <w:rPr>
          <w:rFonts w:eastAsia="Times New Roman" w:cs="Arial"/>
          <w:color w:val="000000"/>
          <w:sz w:val="24"/>
          <w:szCs w:val="24"/>
        </w:rPr>
        <w:t xml:space="preserve"> 588</w:t>
      </w:r>
      <w:r w:rsidRPr="00635585">
        <w:rPr>
          <w:rFonts w:eastAsia="Times New Roman" w:cs="Arial"/>
          <w:color w:val="000000"/>
          <w:sz w:val="24"/>
          <w:szCs w:val="24"/>
        </w:rPr>
        <w:t>-</w:t>
      </w:r>
      <w:r w:rsidR="00BA4CFA">
        <w:rPr>
          <w:rFonts w:eastAsia="Times New Roman" w:cs="Arial"/>
          <w:color w:val="000000"/>
          <w:sz w:val="24"/>
          <w:szCs w:val="24"/>
        </w:rPr>
        <w:t>5115</w:t>
      </w:r>
      <w:r w:rsidR="003B0661">
        <w:rPr>
          <w:rFonts w:eastAsia="Times New Roman" w:cs="Arial"/>
          <w:color w:val="000000"/>
          <w:sz w:val="24"/>
          <w:szCs w:val="24"/>
        </w:rPr>
        <w:t>;</w:t>
      </w:r>
      <w:r>
        <w:rPr>
          <w:rFonts w:eastAsia="Times New Roman" w:cs="Arial"/>
          <w:color w:val="000000"/>
          <w:sz w:val="24"/>
          <w:szCs w:val="24"/>
        </w:rPr>
        <w:t xml:space="preserve"> email: </w:t>
      </w:r>
      <w:hyperlink r:id="rId8" w:history="1">
        <w:r w:rsidR="00BA4CFA" w:rsidRPr="00F34C85">
          <w:rPr>
            <w:rStyle w:val="Hyperlink"/>
            <w:rFonts w:eastAsia="Times New Roman" w:cs="Arial"/>
            <w:sz w:val="24"/>
            <w:szCs w:val="24"/>
          </w:rPr>
          <w:t>mmaye2929@gmail.com</w:t>
        </w:r>
      </w:hyperlink>
      <w:r w:rsidR="00BA4CFA">
        <w:rPr>
          <w:rFonts w:eastAsia="Times New Roman" w:cs="Arial"/>
          <w:color w:val="000000"/>
          <w:sz w:val="24"/>
          <w:szCs w:val="24"/>
        </w:rPr>
        <w:t xml:space="preserve"> </w:t>
      </w:r>
      <w:r w:rsidR="00701077">
        <w:tab/>
      </w:r>
      <w:r w:rsidR="00FB34B8">
        <w:t xml:space="preserve"> </w:t>
      </w:r>
    </w:p>
    <w:sectPr w:rsidR="00680EF3" w:rsidRPr="00BA4C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D8F" w:rsidRDefault="00B64D8F" w:rsidP="00635585">
      <w:r>
        <w:separator/>
      </w:r>
    </w:p>
  </w:endnote>
  <w:endnote w:type="continuationSeparator" w:id="0">
    <w:p w:rsidR="00B64D8F" w:rsidRDefault="00B64D8F" w:rsidP="0063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585" w:rsidRDefault="006355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585" w:rsidRDefault="006355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585" w:rsidRDefault="00635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D8F" w:rsidRDefault="00B64D8F" w:rsidP="00635585">
      <w:r>
        <w:separator/>
      </w:r>
    </w:p>
  </w:footnote>
  <w:footnote w:type="continuationSeparator" w:id="0">
    <w:p w:rsidR="00B64D8F" w:rsidRDefault="00B64D8F" w:rsidP="0063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585" w:rsidRDefault="006355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585" w:rsidRDefault="006355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585" w:rsidRDefault="006355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C2"/>
    <w:rsid w:val="00043420"/>
    <w:rsid w:val="0006780D"/>
    <w:rsid w:val="000C485D"/>
    <w:rsid w:val="00255B52"/>
    <w:rsid w:val="00295F8C"/>
    <w:rsid w:val="003B0661"/>
    <w:rsid w:val="003E62CB"/>
    <w:rsid w:val="003F1942"/>
    <w:rsid w:val="00554EC3"/>
    <w:rsid w:val="005A5AD5"/>
    <w:rsid w:val="00635585"/>
    <w:rsid w:val="00652A58"/>
    <w:rsid w:val="006546A5"/>
    <w:rsid w:val="00680EF3"/>
    <w:rsid w:val="006813E8"/>
    <w:rsid w:val="00701077"/>
    <w:rsid w:val="0077110A"/>
    <w:rsid w:val="007778EB"/>
    <w:rsid w:val="007B0747"/>
    <w:rsid w:val="00890D25"/>
    <w:rsid w:val="008D7B9D"/>
    <w:rsid w:val="00957225"/>
    <w:rsid w:val="009C10C2"/>
    <w:rsid w:val="00A2416B"/>
    <w:rsid w:val="00A563FA"/>
    <w:rsid w:val="00B26B9F"/>
    <w:rsid w:val="00B64D8F"/>
    <w:rsid w:val="00BA4CFA"/>
    <w:rsid w:val="00C105DC"/>
    <w:rsid w:val="00C2497D"/>
    <w:rsid w:val="00CD2B1A"/>
    <w:rsid w:val="00CD33DE"/>
    <w:rsid w:val="00D1682C"/>
    <w:rsid w:val="00DE7C1E"/>
    <w:rsid w:val="00E26AD0"/>
    <w:rsid w:val="00E64E3E"/>
    <w:rsid w:val="00E712D9"/>
    <w:rsid w:val="00E9666D"/>
    <w:rsid w:val="00ED2009"/>
    <w:rsid w:val="00EE311E"/>
    <w:rsid w:val="00F23BD6"/>
    <w:rsid w:val="00F37A91"/>
    <w:rsid w:val="00F4714D"/>
    <w:rsid w:val="00FB34B8"/>
    <w:rsid w:val="00FD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AAFD3B-3338-4ED2-B4DD-D27ECF9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3B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3B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63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585"/>
  </w:style>
  <w:style w:type="paragraph" w:styleId="Footer">
    <w:name w:val="footer"/>
    <w:basedOn w:val="Normal"/>
    <w:link w:val="FooterChar"/>
    <w:uiPriority w:val="99"/>
    <w:unhideWhenUsed/>
    <w:rsid w:val="0063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ye2929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idr-consortium.ne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Michael Maye</cp:lastModifiedBy>
  <cp:revision>10</cp:revision>
  <dcterms:created xsi:type="dcterms:W3CDTF">2016-06-06T12:52:00Z</dcterms:created>
  <dcterms:modified xsi:type="dcterms:W3CDTF">2016-08-05T16:23:00Z</dcterms:modified>
</cp:coreProperties>
</file>